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6C" w:rsidRPr="00234CB9" w:rsidRDefault="0085216C" w:rsidP="0085216C">
      <w:pPr>
        <w:pStyle w:val="4"/>
        <w:spacing w:before="0"/>
        <w:jc w:val="center"/>
        <w:rPr>
          <w:rFonts w:ascii="Times New Roman" w:hAnsi="Times New Roman"/>
          <w:i w:val="0"/>
          <w:color w:val="auto"/>
          <w:szCs w:val="28"/>
        </w:rPr>
      </w:pPr>
      <w:r w:rsidRPr="00234CB9">
        <w:rPr>
          <w:rFonts w:ascii="Times New Roman" w:hAnsi="Times New Roman"/>
          <w:i w:val="0"/>
          <w:color w:val="auto"/>
          <w:szCs w:val="28"/>
        </w:rPr>
        <w:t>СОБРАНИЕ ДЕПУТАТОВ</w:t>
      </w:r>
    </w:p>
    <w:p w:rsidR="0085216C" w:rsidRPr="00234CB9" w:rsidRDefault="0085216C" w:rsidP="0085216C">
      <w:pPr>
        <w:pStyle w:val="a7"/>
        <w:rPr>
          <w:b/>
          <w:bCs/>
          <w:szCs w:val="28"/>
        </w:rPr>
      </w:pPr>
      <w:r w:rsidRPr="00234CB9">
        <w:rPr>
          <w:b/>
          <w:bCs/>
          <w:szCs w:val="28"/>
        </w:rPr>
        <w:t>МУНИЦИПАЛЬНОГО ОБРАЗОВАНИЯ  АКСАРКОВСКОЕ</w:t>
      </w:r>
    </w:p>
    <w:p w:rsidR="0085216C" w:rsidRPr="0085216C" w:rsidRDefault="0085216C" w:rsidP="0085216C">
      <w:pPr>
        <w:pStyle w:val="5"/>
        <w:spacing w:before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85216C">
        <w:rPr>
          <w:rFonts w:ascii="Times New Roman" w:hAnsi="Times New Roman"/>
          <w:iCs/>
          <w:color w:val="auto"/>
          <w:sz w:val="24"/>
          <w:szCs w:val="24"/>
        </w:rPr>
        <w:t>(второго созыва)</w:t>
      </w:r>
    </w:p>
    <w:p w:rsidR="0085216C" w:rsidRPr="0085216C" w:rsidRDefault="00234CB9" w:rsidP="00852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(двадцать девятое</w:t>
      </w:r>
      <w:r w:rsidR="0085216C" w:rsidRPr="0085216C">
        <w:rPr>
          <w:rFonts w:ascii="Times New Roman" w:hAnsi="Times New Roman" w:cs="Times New Roman"/>
          <w:sz w:val="24"/>
          <w:szCs w:val="24"/>
        </w:rPr>
        <w:t xml:space="preserve"> заседание)</w:t>
      </w:r>
    </w:p>
    <w:p w:rsidR="0085216C" w:rsidRPr="0085216C" w:rsidRDefault="0085216C" w:rsidP="0085216C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5216C" w:rsidRPr="0085216C" w:rsidRDefault="0085216C" w:rsidP="0085216C">
      <w:pPr>
        <w:pStyle w:val="5"/>
        <w:spacing w:before="0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5216C">
        <w:rPr>
          <w:rFonts w:ascii="Times New Roman" w:hAnsi="Times New Roman"/>
          <w:b/>
          <w:iCs/>
          <w:color w:val="auto"/>
          <w:sz w:val="24"/>
          <w:szCs w:val="24"/>
        </w:rPr>
        <w:t>РЕШЕНИЕ</w:t>
      </w:r>
    </w:p>
    <w:p w:rsidR="0085216C" w:rsidRPr="0085216C" w:rsidRDefault="0085216C" w:rsidP="008521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216C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85216C" w:rsidRPr="0085216C" w:rsidRDefault="0085216C" w:rsidP="0085216C">
      <w:pPr>
        <w:pStyle w:val="a8"/>
        <w:tabs>
          <w:tab w:val="left" w:pos="708"/>
        </w:tabs>
        <w:rPr>
          <w:sz w:val="24"/>
          <w:szCs w:val="24"/>
        </w:rPr>
      </w:pPr>
      <w:r w:rsidRPr="0085216C">
        <w:rPr>
          <w:sz w:val="24"/>
          <w:szCs w:val="24"/>
        </w:rPr>
        <w:t xml:space="preserve">«03» марта  2021  года                                                                                                              </w:t>
      </w:r>
      <w:r w:rsidR="004853A4">
        <w:rPr>
          <w:sz w:val="24"/>
          <w:szCs w:val="24"/>
        </w:rPr>
        <w:t xml:space="preserve">     № 2</w:t>
      </w:r>
    </w:p>
    <w:p w:rsidR="0085216C" w:rsidRPr="0085216C" w:rsidRDefault="0085216C" w:rsidP="0085216C">
      <w:pPr>
        <w:pStyle w:val="a7"/>
        <w:rPr>
          <w:sz w:val="24"/>
          <w:szCs w:val="24"/>
        </w:rPr>
      </w:pPr>
    </w:p>
    <w:p w:rsidR="0085216C" w:rsidRPr="0085216C" w:rsidRDefault="0085216C" w:rsidP="0085216C">
      <w:pPr>
        <w:pStyle w:val="a7"/>
        <w:rPr>
          <w:sz w:val="24"/>
          <w:szCs w:val="24"/>
        </w:rPr>
      </w:pPr>
      <w:r w:rsidRPr="0085216C">
        <w:rPr>
          <w:sz w:val="24"/>
          <w:szCs w:val="24"/>
        </w:rPr>
        <w:t>с. Аксарка</w:t>
      </w:r>
    </w:p>
    <w:p w:rsidR="00D921F3" w:rsidRPr="0085216C" w:rsidRDefault="00D921F3" w:rsidP="0085216C">
      <w:pPr>
        <w:pStyle w:val="a3"/>
        <w:spacing w:before="0" w:beforeAutospacing="0" w:after="0" w:afterAutospacing="0"/>
        <w:rPr>
          <w:rStyle w:val="a6"/>
        </w:rPr>
      </w:pPr>
    </w:p>
    <w:p w:rsidR="0085216C" w:rsidRDefault="00D921F3" w:rsidP="0085216C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5216C">
        <w:rPr>
          <w:rFonts w:ascii="PT Astra Serif" w:hAnsi="PT Astra Serif"/>
          <w:b/>
        </w:rPr>
        <w:t xml:space="preserve">О выражении согласия на преобразование муниципального образования </w:t>
      </w:r>
    </w:p>
    <w:p w:rsidR="00D921F3" w:rsidRDefault="00D921F3" w:rsidP="0085216C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85216C">
        <w:rPr>
          <w:rFonts w:ascii="PT Astra Serif" w:hAnsi="PT Astra Serif"/>
          <w:b/>
        </w:rPr>
        <w:t>Аксарковское путем объединения с муниципальными образованиями Белоярское, поселок Харп, село Катравож</w:t>
      </w:r>
    </w:p>
    <w:p w:rsidR="0085216C" w:rsidRPr="0085216C" w:rsidRDefault="0085216C" w:rsidP="0085216C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D921F3" w:rsidRDefault="00D921F3" w:rsidP="00D921F3">
      <w:pPr>
        <w:pStyle w:val="a7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85216C">
        <w:rPr>
          <w:rFonts w:ascii="PT Astra Serif" w:hAnsi="PT Astra Serif"/>
          <w:sz w:val="24"/>
          <w:szCs w:val="24"/>
        </w:rPr>
        <w:t>В соответствии со статьями 13 и 28 Федерального закона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Аксарковское, протокола публичных слушан</w:t>
      </w:r>
      <w:r w:rsidR="0085216C">
        <w:rPr>
          <w:rFonts w:ascii="PT Astra Serif" w:hAnsi="PT Astra Serif"/>
          <w:sz w:val="24"/>
          <w:szCs w:val="24"/>
        </w:rPr>
        <w:t>ий от 24 февраля</w:t>
      </w:r>
      <w:r w:rsidRPr="0085216C">
        <w:rPr>
          <w:rFonts w:ascii="PT Astra Serif" w:hAnsi="PT Astra Serif"/>
          <w:sz w:val="24"/>
          <w:szCs w:val="24"/>
        </w:rPr>
        <w:t xml:space="preserve"> 2021 года, итогового документа публичных слушаний от </w:t>
      </w:r>
      <w:r w:rsidR="0085216C">
        <w:rPr>
          <w:rFonts w:ascii="PT Astra Serif" w:hAnsi="PT Astra Serif"/>
          <w:sz w:val="24"/>
          <w:szCs w:val="24"/>
        </w:rPr>
        <w:t>24 февраля</w:t>
      </w:r>
      <w:r w:rsidRPr="0085216C">
        <w:rPr>
          <w:rFonts w:ascii="PT Astra Serif" w:hAnsi="PT Astra Serif"/>
          <w:sz w:val="24"/>
          <w:szCs w:val="24"/>
        </w:rPr>
        <w:t xml:space="preserve"> 2021 года, выражая мнение населения муниципального образования Аксарковское, Собрание депутатов </w:t>
      </w:r>
      <w:proofErr w:type="gramEnd"/>
    </w:p>
    <w:p w:rsidR="0085216C" w:rsidRPr="00F8591F" w:rsidRDefault="0085216C" w:rsidP="0085216C">
      <w:pPr>
        <w:pStyle w:val="a7"/>
        <w:ind w:firstLine="708"/>
        <w:jc w:val="both"/>
        <w:rPr>
          <w:sz w:val="24"/>
          <w:szCs w:val="24"/>
        </w:rPr>
      </w:pPr>
    </w:p>
    <w:p w:rsidR="0085216C" w:rsidRPr="00F8591F" w:rsidRDefault="0085216C" w:rsidP="0085216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8591F">
        <w:rPr>
          <w:b/>
        </w:rPr>
        <w:t>РЕШИЛО:</w:t>
      </w:r>
    </w:p>
    <w:p w:rsidR="0085216C" w:rsidRPr="0085216C" w:rsidRDefault="0085216C" w:rsidP="00D921F3">
      <w:pPr>
        <w:pStyle w:val="a7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D921F3" w:rsidRPr="0085216C" w:rsidRDefault="00D921F3" w:rsidP="00D921F3">
      <w:pPr>
        <w:pStyle w:val="a7"/>
        <w:ind w:firstLine="708"/>
        <w:jc w:val="both"/>
        <w:rPr>
          <w:rFonts w:ascii="PT Astra Serif" w:hAnsi="PT Astra Serif"/>
          <w:sz w:val="24"/>
          <w:szCs w:val="24"/>
        </w:rPr>
      </w:pPr>
      <w:r w:rsidRPr="0085216C">
        <w:rPr>
          <w:rFonts w:ascii="PT Astra Serif" w:hAnsi="PT Astra Serif"/>
          <w:sz w:val="24"/>
          <w:szCs w:val="24"/>
        </w:rPr>
        <w:t xml:space="preserve">1. Выразить согласие на преобразование муниципального образования Аксарковское путем объединения </w:t>
      </w:r>
      <w:r w:rsidRPr="0085216C">
        <w:rPr>
          <w:rFonts w:ascii="PT Astra Serif" w:hAnsi="PT Astra Serif"/>
          <w:sz w:val="24"/>
          <w:szCs w:val="24"/>
          <w:lang w:val="en-US"/>
        </w:rPr>
        <w:t>c</w:t>
      </w:r>
      <w:r w:rsidRPr="0085216C">
        <w:rPr>
          <w:rFonts w:ascii="PT Astra Serif" w:hAnsi="PT Astra Serif"/>
          <w:sz w:val="24"/>
          <w:szCs w:val="24"/>
        </w:rPr>
        <w:t xml:space="preserve"> муниципальными образованиями Белоярское, поселок Харп, село Катравож.</w:t>
      </w:r>
    </w:p>
    <w:p w:rsidR="00D921F3" w:rsidRPr="0085216C" w:rsidRDefault="00D921F3" w:rsidP="00D921F3">
      <w:pPr>
        <w:pStyle w:val="a7"/>
        <w:ind w:firstLine="708"/>
        <w:jc w:val="both"/>
        <w:rPr>
          <w:rFonts w:ascii="PT Astra Serif" w:hAnsi="PT Astra Serif"/>
          <w:sz w:val="24"/>
          <w:szCs w:val="24"/>
        </w:rPr>
      </w:pPr>
      <w:r w:rsidRPr="0085216C">
        <w:rPr>
          <w:rFonts w:ascii="PT Astra Serif" w:hAnsi="PT Astra Serif"/>
          <w:sz w:val="24"/>
          <w:szCs w:val="24"/>
        </w:rPr>
        <w:t>2. Направить настоящее решение главам муниципальных образований Белоярское, поселок Харп, село Катравож, в Районную Думу муниципального образования Приуральский район.</w:t>
      </w:r>
    </w:p>
    <w:p w:rsidR="00D921F3" w:rsidRPr="0085216C" w:rsidRDefault="00D921F3" w:rsidP="00D921F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5216C">
        <w:rPr>
          <w:rFonts w:ascii="PT Astra Serif" w:hAnsi="PT Astra Serif"/>
        </w:rPr>
        <w:t>3. Опубликовать настоящее решение в районной газете «Приуралье».</w:t>
      </w:r>
    </w:p>
    <w:p w:rsidR="00D921F3" w:rsidRPr="0085216C" w:rsidRDefault="00D921F3" w:rsidP="00D921F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5216C">
        <w:rPr>
          <w:rFonts w:ascii="PT Astra Serif" w:hAnsi="PT Astra Serif"/>
        </w:rPr>
        <w:t>4. Настоящее решение вступает в силу со дня его официального опубликования.</w:t>
      </w:r>
    </w:p>
    <w:p w:rsidR="00D921F3" w:rsidRPr="0085216C" w:rsidRDefault="00D921F3" w:rsidP="00D921F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5216C">
        <w:rPr>
          <w:rFonts w:ascii="PT Astra Serif" w:hAnsi="PT Astra Serif"/>
        </w:rPr>
        <w:t xml:space="preserve">5. </w:t>
      </w:r>
      <w:proofErr w:type="gramStart"/>
      <w:r w:rsidRPr="0085216C">
        <w:rPr>
          <w:rFonts w:ascii="PT Astra Serif" w:hAnsi="PT Astra Serif"/>
        </w:rPr>
        <w:t>Контроль за</w:t>
      </w:r>
      <w:proofErr w:type="gramEnd"/>
      <w:r w:rsidRPr="0085216C">
        <w:rPr>
          <w:rFonts w:ascii="PT Astra Serif" w:hAnsi="PT Astra Serif"/>
        </w:rPr>
        <w:t xml:space="preserve"> исполнением настоящего решения оставляю за собой.</w:t>
      </w:r>
    </w:p>
    <w:p w:rsidR="00D921F3" w:rsidRPr="0085216C" w:rsidRDefault="00D921F3" w:rsidP="00D921F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D921F3" w:rsidRDefault="00D921F3" w:rsidP="00D921F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85216C" w:rsidRPr="0085216C" w:rsidRDefault="0085216C" w:rsidP="00D921F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9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5216C" w:rsidRPr="00F8591F" w:rsidRDefault="0085216C" w:rsidP="0085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Аксарковское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С.П. Баранов</w:t>
      </w:r>
    </w:p>
    <w:p w:rsidR="00D921F3" w:rsidRPr="0085216C" w:rsidRDefault="00D921F3" w:rsidP="00D921F3">
      <w:pPr>
        <w:pStyle w:val="a7"/>
        <w:ind w:firstLine="708"/>
        <w:jc w:val="both"/>
        <w:rPr>
          <w:rFonts w:ascii="PT Astra Serif" w:hAnsi="PT Astra Serif"/>
          <w:sz w:val="24"/>
          <w:szCs w:val="24"/>
        </w:rPr>
      </w:pPr>
    </w:p>
    <w:p w:rsidR="00D921F3" w:rsidRPr="0085216C" w:rsidRDefault="00D921F3" w:rsidP="00D921F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921F3" w:rsidRPr="0085216C" w:rsidRDefault="00D921F3" w:rsidP="00D921F3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D921F3" w:rsidRPr="0085216C" w:rsidRDefault="00D921F3" w:rsidP="00D921F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921F3" w:rsidRPr="0085216C" w:rsidRDefault="00D921F3" w:rsidP="00D921F3">
      <w:pPr>
        <w:rPr>
          <w:rFonts w:ascii="PT Astra Serif" w:hAnsi="PT Astra Serif"/>
          <w:sz w:val="24"/>
          <w:szCs w:val="24"/>
        </w:rPr>
      </w:pPr>
    </w:p>
    <w:sectPr w:rsidR="00D921F3" w:rsidRPr="0085216C" w:rsidSect="00505C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F3"/>
    <w:rsid w:val="00234CB9"/>
    <w:rsid w:val="004853A4"/>
    <w:rsid w:val="004F514C"/>
    <w:rsid w:val="006061FC"/>
    <w:rsid w:val="00762672"/>
    <w:rsid w:val="0085216C"/>
    <w:rsid w:val="00D9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4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1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16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5"/>
    <w:uiPriority w:val="1"/>
    <w:locked/>
    <w:rsid w:val="00D921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aliases w:val="Без интервала1,письмо"/>
    <w:link w:val="a4"/>
    <w:uiPriority w:val="1"/>
    <w:qFormat/>
    <w:rsid w:val="00D92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D921F3"/>
    <w:rPr>
      <w:b/>
      <w:bCs/>
    </w:rPr>
  </w:style>
  <w:style w:type="paragraph" w:styleId="a7">
    <w:name w:val="caption"/>
    <w:basedOn w:val="a"/>
    <w:unhideWhenUsed/>
    <w:qFormat/>
    <w:rsid w:val="00D921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5216C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5216C"/>
    <w:rPr>
      <w:rFonts w:ascii="Cambria" w:eastAsia="Times New Roman" w:hAnsi="Cambria" w:cs="Times New Roman"/>
      <w:color w:val="243F60"/>
      <w:sz w:val="28"/>
      <w:szCs w:val="20"/>
    </w:rPr>
  </w:style>
  <w:style w:type="paragraph" w:styleId="a8">
    <w:name w:val="header"/>
    <w:basedOn w:val="a"/>
    <w:link w:val="a9"/>
    <w:unhideWhenUsed/>
    <w:rsid w:val="00852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521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</dc:creator>
  <cp:keywords/>
  <dc:description/>
  <cp:lastModifiedBy>User</cp:lastModifiedBy>
  <cp:revision>6</cp:revision>
  <dcterms:created xsi:type="dcterms:W3CDTF">2021-01-27T10:57:00Z</dcterms:created>
  <dcterms:modified xsi:type="dcterms:W3CDTF">2021-03-01T04:56:00Z</dcterms:modified>
</cp:coreProperties>
</file>